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21" w:rsidRDefault="00A64598">
      <w:pPr>
        <w:jc w:val="center"/>
        <w:sectPr w:rsidR="009E5A21" w:rsidSect="003A03DE">
          <w:type w:val="continuous"/>
          <w:pgSz w:w="11910" w:h="16840"/>
          <w:pgMar w:top="851" w:right="300" w:bottom="280" w:left="709" w:header="720" w:footer="720" w:gutter="0"/>
          <w:cols w:space="720"/>
        </w:sectPr>
      </w:pPr>
      <w:r w:rsidRPr="00A64598">
        <w:rPr>
          <w:noProof/>
          <w:lang w:eastAsia="ru-RU"/>
        </w:rPr>
        <w:drawing>
          <wp:inline distT="0" distB="0" distL="0" distR="0">
            <wp:extent cx="6922135" cy="9467276"/>
            <wp:effectExtent l="0" t="0" r="0" b="635"/>
            <wp:docPr id="1" name="Рисунок 1" descr="D:\99\Документы для сайта\ШНОР\антирисковая программа высокая доля\Антирисковая программа Высокая доля обучающихся с рисками неуспешно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9\Документы для сайта\ШНОР\антирисковая программа высокая доля\Антирисковая программа Высокая доля обучающихся с рисками неуспешности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94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A21" w:rsidRDefault="001C3DE9">
      <w:pPr>
        <w:spacing w:before="73"/>
        <w:ind w:left="1034" w:right="1040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9E5A21" w:rsidRDefault="009E5A21">
      <w:pPr>
        <w:pStyle w:val="10"/>
        <w:tabs>
          <w:tab w:val="right" w:leader="dot" w:pos="9845"/>
        </w:tabs>
      </w:pPr>
    </w:p>
    <w:p w:rsidR="001007B7" w:rsidRPr="001007B7" w:rsidRDefault="001007B7" w:rsidP="001007B7">
      <w:pPr>
        <w:rPr>
          <w:sz w:val="28"/>
          <w:szCs w:val="28"/>
        </w:rPr>
      </w:pPr>
      <w:r>
        <w:t>1.</w:t>
      </w:r>
      <w:r>
        <w:tab/>
      </w:r>
      <w:r w:rsidRPr="001007B7">
        <w:rPr>
          <w:sz w:val="28"/>
          <w:szCs w:val="28"/>
        </w:rPr>
        <w:t>Цель и задачи программы</w:t>
      </w:r>
      <w:r>
        <w:rPr>
          <w:sz w:val="28"/>
          <w:szCs w:val="28"/>
        </w:rPr>
        <w:t xml:space="preserve"> …………………………………………………..</w:t>
      </w:r>
      <w:r w:rsidRPr="001007B7">
        <w:rPr>
          <w:sz w:val="28"/>
          <w:szCs w:val="28"/>
        </w:rPr>
        <w:t>3</w:t>
      </w:r>
    </w:p>
    <w:p w:rsidR="001007B7" w:rsidRP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2.</w:t>
      </w:r>
      <w:r w:rsidRPr="001007B7">
        <w:rPr>
          <w:sz w:val="28"/>
          <w:szCs w:val="28"/>
        </w:rPr>
        <w:tab/>
        <w:t>Целевые показатели программы</w:t>
      </w:r>
      <w:r>
        <w:rPr>
          <w:sz w:val="28"/>
          <w:szCs w:val="28"/>
        </w:rPr>
        <w:t>……………………………………….……</w:t>
      </w:r>
      <w:r w:rsidRPr="001007B7">
        <w:rPr>
          <w:sz w:val="28"/>
          <w:szCs w:val="28"/>
        </w:rPr>
        <w:t>3</w:t>
      </w:r>
    </w:p>
    <w:p w:rsidR="001007B7" w:rsidRP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3.</w:t>
      </w:r>
      <w:r w:rsidRPr="001007B7">
        <w:rPr>
          <w:sz w:val="28"/>
          <w:szCs w:val="28"/>
        </w:rPr>
        <w:tab/>
        <w:t>Сроки реализации программы</w:t>
      </w:r>
      <w:r>
        <w:rPr>
          <w:sz w:val="28"/>
          <w:szCs w:val="28"/>
        </w:rPr>
        <w:t>………………………………………………</w:t>
      </w:r>
      <w:r w:rsidRPr="001007B7">
        <w:rPr>
          <w:sz w:val="28"/>
          <w:szCs w:val="28"/>
        </w:rPr>
        <w:t>4</w:t>
      </w:r>
    </w:p>
    <w:p w:rsidR="001007B7" w:rsidRP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4.</w:t>
      </w:r>
      <w:r w:rsidRPr="001007B7">
        <w:rPr>
          <w:sz w:val="28"/>
          <w:szCs w:val="28"/>
        </w:rPr>
        <w:tab/>
        <w:t>Меры и мероприятия по достижению цели и задач</w:t>
      </w:r>
      <w:r>
        <w:rPr>
          <w:sz w:val="28"/>
          <w:szCs w:val="28"/>
        </w:rPr>
        <w:t xml:space="preserve"> ………………………</w:t>
      </w:r>
      <w:r w:rsidRPr="001007B7">
        <w:rPr>
          <w:sz w:val="28"/>
          <w:szCs w:val="28"/>
        </w:rPr>
        <w:t>4</w:t>
      </w:r>
    </w:p>
    <w:p w:rsidR="001007B7" w:rsidRP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5.</w:t>
      </w:r>
      <w:r w:rsidRPr="001007B7">
        <w:rPr>
          <w:sz w:val="28"/>
          <w:szCs w:val="28"/>
        </w:rPr>
        <w:tab/>
        <w:t xml:space="preserve">Ожидаемые конечные </w:t>
      </w:r>
      <w:r>
        <w:rPr>
          <w:sz w:val="28"/>
          <w:szCs w:val="28"/>
        </w:rPr>
        <w:t>результаты реализации программы ……….……...</w:t>
      </w:r>
      <w:r w:rsidRPr="001007B7">
        <w:rPr>
          <w:sz w:val="28"/>
          <w:szCs w:val="28"/>
        </w:rPr>
        <w:t>4</w:t>
      </w:r>
    </w:p>
    <w:p w:rsidR="001007B7" w:rsidRP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6.</w:t>
      </w:r>
      <w:r w:rsidRPr="001007B7">
        <w:rPr>
          <w:sz w:val="28"/>
          <w:szCs w:val="28"/>
        </w:rPr>
        <w:tab/>
        <w:t>Исполнители программы</w:t>
      </w:r>
      <w:r>
        <w:rPr>
          <w:sz w:val="28"/>
          <w:szCs w:val="28"/>
        </w:rPr>
        <w:t xml:space="preserve"> ……………………………………………………</w:t>
      </w:r>
      <w:r w:rsidRPr="001007B7">
        <w:rPr>
          <w:sz w:val="28"/>
          <w:szCs w:val="28"/>
        </w:rPr>
        <w:t>4</w:t>
      </w:r>
    </w:p>
    <w:p w:rsidR="001007B7" w:rsidRDefault="001007B7" w:rsidP="001007B7">
      <w:pPr>
        <w:rPr>
          <w:sz w:val="28"/>
          <w:szCs w:val="28"/>
        </w:rPr>
      </w:pPr>
      <w:r w:rsidRPr="001007B7">
        <w:rPr>
          <w:sz w:val="28"/>
          <w:szCs w:val="28"/>
        </w:rPr>
        <w:t>Приложение к п.</w:t>
      </w:r>
      <w:r>
        <w:rPr>
          <w:sz w:val="28"/>
          <w:szCs w:val="28"/>
        </w:rPr>
        <w:t xml:space="preserve"> 4 </w:t>
      </w:r>
    </w:p>
    <w:p w:rsidR="009E5A21" w:rsidRPr="001007B7" w:rsidRDefault="001007B7" w:rsidP="001007B7">
      <w:pPr>
        <w:rPr>
          <w:sz w:val="28"/>
          <w:szCs w:val="28"/>
        </w:rPr>
        <w:sectPr w:rsidR="009E5A21" w:rsidRPr="001007B7">
          <w:footerReference w:type="default" r:id="rId8"/>
          <w:pgSz w:w="11910" w:h="16840"/>
          <w:pgMar w:top="1040" w:right="300" w:bottom="1160" w:left="1160" w:header="0" w:footer="975" w:gutter="0"/>
          <w:pgNumType w:start="2"/>
          <w:cols w:space="720"/>
        </w:sectPr>
      </w:pPr>
      <w:r>
        <w:rPr>
          <w:sz w:val="28"/>
          <w:szCs w:val="28"/>
        </w:rPr>
        <w:t xml:space="preserve">«Дорожная карта реализации </w:t>
      </w:r>
      <w:r w:rsidRPr="001007B7">
        <w:rPr>
          <w:sz w:val="28"/>
          <w:szCs w:val="28"/>
        </w:rPr>
        <w:t>программы антирисковых мер»</w:t>
      </w:r>
      <w:r>
        <w:rPr>
          <w:sz w:val="28"/>
          <w:szCs w:val="28"/>
        </w:rPr>
        <w:t>………………….5</w:t>
      </w:r>
    </w:p>
    <w:p w:rsidR="009E5A21" w:rsidRDefault="001C3DE9">
      <w:pPr>
        <w:pStyle w:val="2"/>
        <w:numPr>
          <w:ilvl w:val="1"/>
          <w:numId w:val="4"/>
        </w:numPr>
        <w:tabs>
          <w:tab w:val="left" w:pos="3903"/>
        </w:tabs>
        <w:spacing w:before="72"/>
        <w:ind w:hanging="361"/>
      </w:pPr>
      <w:bookmarkStart w:id="1" w:name="_TOC_250003"/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1"/>
      <w:r>
        <w:t>программы</w:t>
      </w:r>
    </w:p>
    <w:p w:rsidR="009E5A21" w:rsidRDefault="009E5A21">
      <w:pPr>
        <w:pStyle w:val="a3"/>
        <w:spacing w:before="8"/>
        <w:rPr>
          <w:b/>
          <w:sz w:val="27"/>
        </w:rPr>
      </w:pPr>
    </w:p>
    <w:p w:rsidR="007B7EF6" w:rsidRDefault="007B7EF6" w:rsidP="00043209">
      <w:pPr>
        <w:pStyle w:val="a3"/>
        <w:spacing w:before="7"/>
      </w:pPr>
      <w:r>
        <w:t xml:space="preserve">Цель: Снижение доли обучающихся с рисками учебной неуспешности за счет создания условий для эффективного обучения и повышения мотивации школьников к учебной деятельности. </w:t>
      </w:r>
    </w:p>
    <w:p w:rsidR="007B7EF6" w:rsidRDefault="007B7EF6" w:rsidP="00043209">
      <w:pPr>
        <w:pStyle w:val="a3"/>
        <w:spacing w:before="7"/>
      </w:pPr>
      <w:r>
        <w:t xml:space="preserve">Задачи: </w:t>
      </w:r>
    </w:p>
    <w:p w:rsidR="007B7EF6" w:rsidRDefault="007B7EF6" w:rsidP="00043209">
      <w:pPr>
        <w:pStyle w:val="a3"/>
        <w:spacing w:before="7"/>
      </w:pPr>
      <w:r>
        <w:t xml:space="preserve">1.Обеспечить условия для позитивной динамики уровня обученности и уменьшить долю неуспевающих учащихся по итогам учебного периода; </w:t>
      </w:r>
    </w:p>
    <w:p w:rsidR="007B7EF6" w:rsidRDefault="007B7EF6" w:rsidP="00043209">
      <w:pPr>
        <w:pStyle w:val="a3"/>
        <w:spacing w:before="7"/>
      </w:pPr>
      <w:r>
        <w:t xml:space="preserve">2. Повысить средний балл ВПР, ОГЭ и ЕГЭ. </w:t>
      </w:r>
    </w:p>
    <w:p w:rsidR="007B7EF6" w:rsidRDefault="007B7EF6" w:rsidP="00043209">
      <w:pPr>
        <w:pStyle w:val="a3"/>
        <w:spacing w:before="7"/>
      </w:pPr>
      <w:r>
        <w:t xml:space="preserve">3. Обеспечить единство внеурочной и урочной системы образования с целью углубления знаний по различным учебным предметам </w:t>
      </w:r>
    </w:p>
    <w:p w:rsidR="007B7EF6" w:rsidRDefault="007B7EF6" w:rsidP="00043209">
      <w:pPr>
        <w:pStyle w:val="a3"/>
        <w:spacing w:before="7"/>
      </w:pPr>
      <w:r>
        <w:t xml:space="preserve">4. Создать к 01.09.2023 в образовательной организации условий для психолого -педагогического сопровождения обучающихся с рисками учебной неуспешности. </w:t>
      </w:r>
    </w:p>
    <w:p w:rsidR="007B7EF6" w:rsidRDefault="007B7EF6" w:rsidP="00043209">
      <w:pPr>
        <w:pStyle w:val="a3"/>
        <w:spacing w:before="7"/>
      </w:pPr>
      <w:r>
        <w:t xml:space="preserve">5. Создать условия для профессионального самоопределения и социализации обучающихся с ОВЗ посредством адаптированных образовательных программ; </w:t>
      </w:r>
    </w:p>
    <w:p w:rsidR="007B7EF6" w:rsidRDefault="007B7EF6" w:rsidP="00043209">
      <w:pPr>
        <w:pStyle w:val="a3"/>
        <w:spacing w:before="7"/>
      </w:pPr>
      <w:r>
        <w:t xml:space="preserve">6. Повысить качество обученности учащихся с ОВЗ на 5% </w:t>
      </w:r>
    </w:p>
    <w:p w:rsidR="007B7EF6" w:rsidRDefault="007B7EF6" w:rsidP="00043209">
      <w:pPr>
        <w:pStyle w:val="a3"/>
        <w:spacing w:before="7"/>
      </w:pPr>
      <w:r>
        <w:t xml:space="preserve">7. Повысить педагогическую и правовую культуру родителей детей с ОВЗ и из малообеспеченных и многодетных семей </w:t>
      </w:r>
    </w:p>
    <w:p w:rsidR="009E5A21" w:rsidRDefault="007B7EF6" w:rsidP="00043209">
      <w:pPr>
        <w:pStyle w:val="a3"/>
        <w:spacing w:before="7"/>
      </w:pPr>
      <w:r>
        <w:t>8. Повысить вовлеченность родителей детей ОВЗ и родителей из малообеспеченных и многодетных семей в учебно- воспитательный процесс</w:t>
      </w:r>
    </w:p>
    <w:p w:rsidR="00C34499" w:rsidRPr="00C34499" w:rsidRDefault="00C34499" w:rsidP="00043209">
      <w:pPr>
        <w:pStyle w:val="a3"/>
        <w:spacing w:before="7"/>
      </w:pPr>
    </w:p>
    <w:p w:rsidR="009E5A21" w:rsidRDefault="001C3DE9">
      <w:pPr>
        <w:pStyle w:val="2"/>
        <w:spacing w:before="1"/>
        <w:ind w:left="3907"/>
      </w:pPr>
      <w:r>
        <w:t>2.</w:t>
      </w:r>
      <w:r>
        <w:rPr>
          <w:spacing w:val="6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показатели</w:t>
      </w:r>
    </w:p>
    <w:p w:rsidR="009E5A21" w:rsidRDefault="009E5A21">
      <w:pPr>
        <w:spacing w:line="242" w:lineRule="auto"/>
        <w:jc w:val="both"/>
        <w:rPr>
          <w:sz w:val="28"/>
        </w:rPr>
      </w:pP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1. Увеличение доли обучающихся, закончивших на «4» и «5» на 3 %.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2. Уменьшение количества обучающихся, оставшихся на второй год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 xml:space="preserve">3. Уменьшение количества обучающихся , переведенных на следующий год с академической 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задолженностью на 40 % по сравнению с 2021-22 уч.го дом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4. Повышение мотивации к учению у обучающихся с рисками учебной неуспешности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 xml:space="preserve">5. Динамика среднего балла результативности написания ВПР (5-8 классы) на 10%, сдачи ГИА в 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форме ОГЭ (9-е классы) на 5 % и в форме ЕГЭ (11-е классы) на 5 %.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 xml:space="preserve">6. Реализация образовательных программ внеурочной деятельности с целью углубления знаний по </w:t>
      </w:r>
    </w:p>
    <w:p w:rsidR="007B7EF6" w:rsidRPr="007B7EF6" w:rsidRDefault="007B7EF6" w:rsidP="007B7EF6">
      <w:pPr>
        <w:spacing w:line="242" w:lineRule="auto"/>
        <w:jc w:val="both"/>
        <w:rPr>
          <w:sz w:val="28"/>
        </w:rPr>
      </w:pPr>
      <w:r w:rsidRPr="007B7EF6">
        <w:rPr>
          <w:sz w:val="28"/>
        </w:rPr>
        <w:t>различным учебным предметам -100 %.</w:t>
      </w:r>
    </w:p>
    <w:p w:rsidR="007B7EF6" w:rsidRDefault="007B7EF6" w:rsidP="007B7EF6">
      <w:pPr>
        <w:spacing w:line="242" w:lineRule="auto"/>
        <w:jc w:val="both"/>
        <w:rPr>
          <w:sz w:val="28"/>
        </w:rPr>
        <w:sectPr w:rsidR="007B7EF6" w:rsidSect="00122F7D">
          <w:pgSz w:w="11910" w:h="16840"/>
          <w:pgMar w:top="1040" w:right="853" w:bottom="1240" w:left="1160" w:header="0" w:footer="975" w:gutter="0"/>
          <w:cols w:space="720"/>
        </w:sectPr>
      </w:pPr>
      <w:r w:rsidRPr="007B7EF6">
        <w:rPr>
          <w:sz w:val="28"/>
        </w:rPr>
        <w:t>7. Доля обучающихся, имеющих трудности в обучен</w:t>
      </w:r>
      <w:r w:rsidR="00E26589">
        <w:rPr>
          <w:sz w:val="28"/>
        </w:rPr>
        <w:t xml:space="preserve">ии, охваченных индивидуальными </w:t>
      </w:r>
      <w:r w:rsidRPr="007B7EF6">
        <w:rPr>
          <w:sz w:val="28"/>
        </w:rPr>
        <w:t>образовательн</w:t>
      </w:r>
      <w:r w:rsidR="00E26589">
        <w:rPr>
          <w:sz w:val="28"/>
        </w:rPr>
        <w:t xml:space="preserve">ыми </w:t>
      </w:r>
      <w:r w:rsidRPr="007B7EF6">
        <w:rPr>
          <w:sz w:val="28"/>
        </w:rPr>
        <w:t>маршрутами- 70 %</w:t>
      </w:r>
    </w:p>
    <w:p w:rsidR="009E5A21" w:rsidRDefault="001C3DE9">
      <w:pPr>
        <w:pStyle w:val="2"/>
        <w:spacing w:before="72"/>
        <w:ind w:left="3261"/>
      </w:pPr>
      <w:bookmarkStart w:id="2" w:name="_TOC_250002"/>
      <w:r>
        <w:lastRenderedPageBreak/>
        <w:t>3.</w:t>
      </w:r>
      <w:r>
        <w:rPr>
          <w:spacing w:val="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E26589" w:rsidRPr="00E26589" w:rsidRDefault="00E26589" w:rsidP="00E26589">
      <w:pPr>
        <w:pStyle w:val="a3"/>
        <w:jc w:val="both"/>
      </w:pPr>
      <w:r w:rsidRPr="00E26589">
        <w:t>1. Первый этап - аналитико-диагностический - апрель -май 2023 года.</w:t>
      </w:r>
    </w:p>
    <w:p w:rsidR="00E26589" w:rsidRPr="00E26589" w:rsidRDefault="00E26589" w:rsidP="00E26589">
      <w:pPr>
        <w:pStyle w:val="a3"/>
        <w:jc w:val="both"/>
      </w:pPr>
      <w:r w:rsidRPr="00E26589">
        <w:t xml:space="preserve">Цель: проведение аналитической и диагностической работы, разработка и </w:t>
      </w:r>
    </w:p>
    <w:p w:rsidR="00E26589" w:rsidRPr="00E26589" w:rsidRDefault="00E26589" w:rsidP="00E26589">
      <w:pPr>
        <w:pStyle w:val="a3"/>
        <w:jc w:val="both"/>
      </w:pPr>
      <w:r w:rsidRPr="00E26589">
        <w:t>утверждение программы</w:t>
      </w:r>
    </w:p>
    <w:p w:rsidR="00E26589" w:rsidRPr="00E26589" w:rsidRDefault="00E26589" w:rsidP="00E26589">
      <w:pPr>
        <w:pStyle w:val="a3"/>
        <w:jc w:val="both"/>
      </w:pPr>
      <w:r w:rsidRPr="00E26589">
        <w:t>2. Второй этап - внедренческий - сентябрь- ноябрь 2023 года.</w:t>
      </w:r>
    </w:p>
    <w:p w:rsidR="00E26589" w:rsidRPr="00E26589" w:rsidRDefault="00E26589" w:rsidP="00E26589">
      <w:pPr>
        <w:pStyle w:val="a3"/>
        <w:jc w:val="both"/>
      </w:pPr>
      <w:r w:rsidRPr="00E26589">
        <w:t>Цель: реализация программы</w:t>
      </w:r>
    </w:p>
    <w:p w:rsidR="00E26589" w:rsidRPr="00E26589" w:rsidRDefault="00E26589" w:rsidP="00E26589">
      <w:pPr>
        <w:pStyle w:val="a3"/>
        <w:jc w:val="both"/>
      </w:pPr>
      <w:r w:rsidRPr="00E26589">
        <w:t>3. Третий этап - этап промежуточного контроля и коррекции - декабрь 2023г.</w:t>
      </w:r>
    </w:p>
    <w:p w:rsidR="00E26589" w:rsidRPr="00E26589" w:rsidRDefault="00E26589" w:rsidP="00E26589">
      <w:pPr>
        <w:pStyle w:val="a3"/>
        <w:jc w:val="both"/>
      </w:pPr>
      <w:r w:rsidRPr="00E26589">
        <w:t>Цель: отслеживание и корректировка результатов реа</w:t>
      </w:r>
      <w:r>
        <w:t xml:space="preserve">лизации программы, апробация и </w:t>
      </w:r>
      <w:r w:rsidRPr="00E26589">
        <w:t>экспертная оценка информационного обеспечения образовательной деятельности.</w:t>
      </w:r>
    </w:p>
    <w:p w:rsidR="00E26589" w:rsidRPr="00E26589" w:rsidRDefault="00E26589" w:rsidP="00E26589">
      <w:pPr>
        <w:pStyle w:val="a3"/>
        <w:jc w:val="both"/>
      </w:pPr>
      <w:r w:rsidRPr="00E26589">
        <w:t xml:space="preserve">4. Четвертый этап - этап реализации и планирования новой программы (при </w:t>
      </w:r>
    </w:p>
    <w:p w:rsidR="009E5A21" w:rsidRPr="00E26589" w:rsidRDefault="00E26589" w:rsidP="00E26589">
      <w:pPr>
        <w:pStyle w:val="a3"/>
        <w:jc w:val="both"/>
      </w:pPr>
      <w:r w:rsidRPr="00E26589">
        <w:t>необходимости) - сентябрь- январь 2024 год.</w:t>
      </w:r>
    </w:p>
    <w:p w:rsidR="009E5A21" w:rsidRDefault="009E5A21">
      <w:pPr>
        <w:pStyle w:val="a3"/>
        <w:spacing w:before="4"/>
      </w:pPr>
    </w:p>
    <w:p w:rsidR="009E5A21" w:rsidRDefault="001C3DE9" w:rsidP="00C34499">
      <w:pPr>
        <w:pStyle w:val="2"/>
        <w:ind w:left="2001"/>
      </w:pPr>
      <w:r>
        <w:t>4.</w:t>
      </w:r>
      <w:r>
        <w:rPr>
          <w:spacing w:val="8"/>
        </w:rPr>
        <w:t xml:space="preserve"> </w:t>
      </w:r>
      <w:bookmarkStart w:id="3" w:name="_TOC_250001"/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3"/>
      <w:r>
        <w:t>задач</w:t>
      </w:r>
    </w:p>
    <w:p w:rsidR="00C34499" w:rsidRDefault="00C34499" w:rsidP="00C34499">
      <w:pPr>
        <w:pStyle w:val="11"/>
        <w:spacing w:before="65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26589" w:rsidRPr="00E26589" w:rsidRDefault="00E26589" w:rsidP="008C1140">
      <w:pPr>
        <w:pStyle w:val="a3"/>
        <w:numPr>
          <w:ilvl w:val="0"/>
          <w:numId w:val="6"/>
        </w:numPr>
        <w:spacing w:before="7"/>
        <w:rPr>
          <w:sz w:val="27"/>
        </w:rPr>
      </w:pPr>
      <w:r w:rsidRPr="00E26589">
        <w:rPr>
          <w:sz w:val="27"/>
        </w:rPr>
        <w:t>Разработка и реализация индивидуальных образовательных мар</w:t>
      </w:r>
      <w:r w:rsidR="008C1140">
        <w:rPr>
          <w:sz w:val="27"/>
        </w:rPr>
        <w:t xml:space="preserve">шрутов по работе с обучающимися  </w:t>
      </w:r>
      <w:r w:rsidRPr="00E26589">
        <w:rPr>
          <w:sz w:val="27"/>
        </w:rPr>
        <w:t>с рисками учебной неуспешности.</w:t>
      </w:r>
    </w:p>
    <w:p w:rsidR="00E26589" w:rsidRPr="00E26589" w:rsidRDefault="00E26589" w:rsidP="008C1140">
      <w:pPr>
        <w:pStyle w:val="a3"/>
        <w:numPr>
          <w:ilvl w:val="0"/>
          <w:numId w:val="6"/>
        </w:numPr>
        <w:spacing w:before="7"/>
        <w:rPr>
          <w:sz w:val="27"/>
        </w:rPr>
      </w:pPr>
      <w:r w:rsidRPr="00E26589">
        <w:rPr>
          <w:sz w:val="27"/>
        </w:rPr>
        <w:t>Организация наставничества как инструмента поддержки</w:t>
      </w:r>
      <w:r w:rsidR="008C1140">
        <w:rPr>
          <w:sz w:val="27"/>
        </w:rPr>
        <w:t xml:space="preserve"> обучающихся с рисками учебной  неуспешности.</w:t>
      </w:r>
    </w:p>
    <w:p w:rsidR="00E26589" w:rsidRPr="008C1140" w:rsidRDefault="00E26589" w:rsidP="009D6198">
      <w:pPr>
        <w:pStyle w:val="a3"/>
        <w:numPr>
          <w:ilvl w:val="0"/>
          <w:numId w:val="6"/>
        </w:numPr>
        <w:spacing w:before="7"/>
        <w:rPr>
          <w:sz w:val="27"/>
        </w:rPr>
      </w:pPr>
      <w:r w:rsidRPr="008C1140">
        <w:rPr>
          <w:sz w:val="27"/>
        </w:rPr>
        <w:t>Обеспечение психолого - педагогической поддержки обучающихся</w:t>
      </w:r>
      <w:r w:rsidR="008C1140" w:rsidRPr="008C1140">
        <w:rPr>
          <w:sz w:val="27"/>
        </w:rPr>
        <w:t xml:space="preserve"> с рисками учебной неуспешности </w:t>
      </w:r>
      <w:r w:rsidRPr="008C1140">
        <w:rPr>
          <w:sz w:val="27"/>
        </w:rPr>
        <w:t>и детей с ОВЗ, из малообеспеченных и многодетных семей</w:t>
      </w:r>
      <w:r w:rsidR="008C1140">
        <w:rPr>
          <w:sz w:val="27"/>
        </w:rPr>
        <w:t>.</w:t>
      </w:r>
    </w:p>
    <w:p w:rsidR="00E26589" w:rsidRPr="008C1140" w:rsidRDefault="00E26589" w:rsidP="008C1140">
      <w:pPr>
        <w:pStyle w:val="a3"/>
        <w:numPr>
          <w:ilvl w:val="0"/>
          <w:numId w:val="6"/>
        </w:numPr>
        <w:spacing w:before="7"/>
        <w:rPr>
          <w:sz w:val="27"/>
        </w:rPr>
      </w:pPr>
      <w:r w:rsidRPr="00E26589">
        <w:rPr>
          <w:sz w:val="27"/>
        </w:rPr>
        <w:t xml:space="preserve">Реализация внеурочной деятельности по предметам для обучающих с рисками учебной </w:t>
      </w:r>
      <w:r w:rsidR="008C1140">
        <w:rPr>
          <w:sz w:val="27"/>
        </w:rPr>
        <w:t>неуспешности.</w:t>
      </w:r>
    </w:p>
    <w:p w:rsidR="009E5A21" w:rsidRDefault="00E26589" w:rsidP="008C1140">
      <w:pPr>
        <w:pStyle w:val="a3"/>
        <w:numPr>
          <w:ilvl w:val="0"/>
          <w:numId w:val="6"/>
        </w:numPr>
        <w:spacing w:before="7"/>
        <w:rPr>
          <w:sz w:val="27"/>
        </w:rPr>
      </w:pPr>
      <w:r w:rsidRPr="00E26589">
        <w:rPr>
          <w:sz w:val="27"/>
        </w:rPr>
        <w:t>Организация лектория для родителей детей с ОВЗ и из малообеспеченных и многодетных семей</w:t>
      </w:r>
      <w:r w:rsidR="008C1140">
        <w:rPr>
          <w:sz w:val="27"/>
        </w:rPr>
        <w:t>.</w:t>
      </w:r>
    </w:p>
    <w:p w:rsidR="008C1140" w:rsidRPr="00E26589" w:rsidRDefault="008C1140" w:rsidP="008C1140">
      <w:pPr>
        <w:pStyle w:val="a3"/>
        <w:spacing w:before="7"/>
        <w:ind w:left="720"/>
        <w:rPr>
          <w:sz w:val="27"/>
        </w:rPr>
      </w:pPr>
    </w:p>
    <w:p w:rsidR="009E5A21" w:rsidRDefault="001C3DE9">
      <w:pPr>
        <w:pStyle w:val="2"/>
        <w:numPr>
          <w:ilvl w:val="3"/>
          <w:numId w:val="2"/>
        </w:numPr>
        <w:tabs>
          <w:tab w:val="left" w:pos="1841"/>
        </w:tabs>
        <w:spacing w:before="1"/>
        <w:ind w:hanging="361"/>
        <w:jc w:val="left"/>
      </w:pPr>
      <w:bookmarkStart w:id="4" w:name="_TOC_250000"/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4"/>
      <w:r>
        <w:t>программы</w:t>
      </w:r>
    </w:p>
    <w:p w:rsidR="009E5A21" w:rsidRDefault="009E5A21">
      <w:pPr>
        <w:pStyle w:val="a3"/>
        <w:spacing w:before="5"/>
        <w:rPr>
          <w:b/>
          <w:sz w:val="27"/>
        </w:rPr>
      </w:pP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1. Стабильность и рост качества обучения: снижение количеств</w:t>
      </w:r>
      <w:r>
        <w:rPr>
          <w:sz w:val="28"/>
        </w:rPr>
        <w:t xml:space="preserve">а учащихся, имеющих одну и две  </w:t>
      </w:r>
      <w:r w:rsidRPr="008C1140">
        <w:rPr>
          <w:sz w:val="28"/>
        </w:rPr>
        <w:t xml:space="preserve">тройки по предметам, увеличение доли обучающихся, закончивших учебный период на «4» и «5», </w:t>
      </w:r>
      <w:r>
        <w:rPr>
          <w:sz w:val="28"/>
        </w:rPr>
        <w:t xml:space="preserve"> </w:t>
      </w:r>
      <w:r w:rsidRPr="008C1140">
        <w:rPr>
          <w:sz w:val="28"/>
        </w:rPr>
        <w:t xml:space="preserve">уменьшение количества обучающихся вставленных на повторное обучение и переведенных в </w:t>
      </w:r>
      <w:r>
        <w:rPr>
          <w:sz w:val="28"/>
        </w:rPr>
        <w:t xml:space="preserve"> </w:t>
      </w:r>
      <w:r w:rsidRPr="008C1140">
        <w:rPr>
          <w:sz w:val="28"/>
        </w:rPr>
        <w:t>следующий класс с академической задолженностью</w:t>
      </w:r>
      <w:r>
        <w:rPr>
          <w:sz w:val="28"/>
        </w:rPr>
        <w:t>.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2. Устойчивая положительная мотивация к обучению.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3. Улучшение результатов ВПР (5-8 классы)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4. Улучшение показателей сдачи экзаменов выпускниками 9-х и 11-х классов.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 xml:space="preserve">5. Удовлетворение образовательных запросов и ожиданий родителей и общества через единство 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внеурочной и урочной деятельности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6. 70 % обучающихся с рисками учебной неуспешности охвачены индивидуальными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образовательными маршрутами.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 xml:space="preserve">7. К 01.09.2023 созданы в образовательной организации условий для психолого - </w:t>
      </w:r>
    </w:p>
    <w:p w:rsidR="008C1140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lastRenderedPageBreak/>
        <w:t>педагогического сопровождения обучающихся с тру</w:t>
      </w:r>
      <w:r>
        <w:rPr>
          <w:sz w:val="28"/>
        </w:rPr>
        <w:t xml:space="preserve">дностями в обучении, увеличены </w:t>
      </w:r>
      <w:r w:rsidRPr="008C1140">
        <w:rPr>
          <w:sz w:val="28"/>
        </w:rPr>
        <w:t>ставки педагогов- психологов, логопедов и дефектологов для работы с обучающимися ОВЗ.</w:t>
      </w:r>
    </w:p>
    <w:p w:rsidR="009E5A21" w:rsidRPr="008C1140" w:rsidRDefault="008C1140" w:rsidP="008C1140">
      <w:pPr>
        <w:pStyle w:val="a4"/>
        <w:ind w:left="426" w:right="548"/>
        <w:rPr>
          <w:sz w:val="28"/>
        </w:rPr>
      </w:pPr>
      <w:r w:rsidRPr="008C1140">
        <w:rPr>
          <w:sz w:val="28"/>
        </w:rPr>
        <w:t>8. Количество (доля) обучающихся с рисками учебной неуспешности, у</w:t>
      </w:r>
      <w:r>
        <w:rPr>
          <w:sz w:val="28"/>
        </w:rPr>
        <w:t xml:space="preserve">спешно прошедших </w:t>
      </w:r>
      <w:r w:rsidRPr="008C1140">
        <w:rPr>
          <w:sz w:val="28"/>
        </w:rPr>
        <w:t xml:space="preserve">государственную итоговую аттестацию/получивших аттестат об освоении основного общего </w:t>
      </w:r>
      <w:r>
        <w:rPr>
          <w:sz w:val="28"/>
        </w:rPr>
        <w:t xml:space="preserve"> </w:t>
      </w:r>
      <w:r w:rsidRPr="008C1140">
        <w:rPr>
          <w:sz w:val="28"/>
        </w:rPr>
        <w:t>образования, составит в 2023 году 10 человек (13,5%</w:t>
      </w:r>
      <w:r>
        <w:rPr>
          <w:sz w:val="28"/>
        </w:rPr>
        <w:t>)</w:t>
      </w:r>
    </w:p>
    <w:p w:rsidR="009E5A21" w:rsidRDefault="001C3DE9">
      <w:pPr>
        <w:pStyle w:val="2"/>
        <w:numPr>
          <w:ilvl w:val="3"/>
          <w:numId w:val="2"/>
        </w:numPr>
        <w:tabs>
          <w:tab w:val="left" w:pos="4729"/>
        </w:tabs>
        <w:spacing w:before="4"/>
        <w:ind w:left="4728" w:hanging="361"/>
        <w:jc w:val="left"/>
      </w:pPr>
      <w:r>
        <w:t>Исполнители</w:t>
      </w:r>
    </w:p>
    <w:p w:rsidR="009E5A21" w:rsidRDefault="009E5A2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E5A21">
        <w:trPr>
          <w:trHeight w:val="321"/>
        </w:trPr>
        <w:tc>
          <w:tcPr>
            <w:tcW w:w="4787" w:type="dxa"/>
          </w:tcPr>
          <w:p w:rsidR="009E5A21" w:rsidRDefault="001C3DE9">
            <w:pPr>
              <w:pStyle w:val="TableParagraph"/>
              <w:spacing w:line="301" w:lineRule="exact"/>
              <w:ind w:left="2063" w:right="20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Риск</w:t>
            </w:r>
          </w:p>
        </w:tc>
        <w:tc>
          <w:tcPr>
            <w:tcW w:w="4787" w:type="dxa"/>
          </w:tcPr>
          <w:p w:rsidR="009E5A21" w:rsidRDefault="001C3DE9">
            <w:pPr>
              <w:pStyle w:val="TableParagraph"/>
              <w:spacing w:line="301" w:lineRule="exact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</w:p>
        </w:tc>
      </w:tr>
      <w:tr w:rsidR="009E5A21">
        <w:trPr>
          <w:trHeight w:val="966"/>
        </w:trPr>
        <w:tc>
          <w:tcPr>
            <w:tcW w:w="4787" w:type="dxa"/>
          </w:tcPr>
          <w:p w:rsidR="009E5A21" w:rsidRDefault="001C3DE9">
            <w:pPr>
              <w:pStyle w:val="TableParagraph"/>
              <w:tabs>
                <w:tab w:val="left" w:pos="1588"/>
                <w:tab w:val="left" w:pos="3043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«Риски</w:t>
            </w:r>
            <w:r>
              <w:rPr>
                <w:sz w:val="28"/>
              </w:rPr>
              <w:tab/>
              <w:t>низкой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адаптивности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процесса»</w:t>
            </w:r>
          </w:p>
        </w:tc>
        <w:tc>
          <w:tcPr>
            <w:tcW w:w="4787" w:type="dxa"/>
          </w:tcPr>
          <w:p w:rsidR="009E5A21" w:rsidRDefault="001C3DE9">
            <w:pPr>
              <w:pStyle w:val="TableParagraph"/>
              <w:tabs>
                <w:tab w:val="left" w:pos="2346"/>
                <w:tab w:val="left" w:pos="2714"/>
                <w:tab w:val="left" w:pos="3568"/>
                <w:tab w:val="left" w:pos="45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  <w:t>школы,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</w:p>
          <w:p w:rsidR="009E5A21" w:rsidRDefault="001C3D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</w:p>
        </w:tc>
      </w:tr>
    </w:tbl>
    <w:p w:rsidR="009E5A21" w:rsidRDefault="009E5A21">
      <w:pPr>
        <w:spacing w:line="308" w:lineRule="exact"/>
        <w:rPr>
          <w:sz w:val="28"/>
        </w:rPr>
        <w:sectPr w:rsidR="009E5A21" w:rsidSect="00E26589">
          <w:pgSz w:w="11910" w:h="16840"/>
          <w:pgMar w:top="1040" w:right="570" w:bottom="1240" w:left="1160" w:header="0" w:footer="975" w:gutter="0"/>
          <w:cols w:space="720"/>
        </w:sectPr>
      </w:pPr>
    </w:p>
    <w:p w:rsidR="009E5A21" w:rsidRDefault="001C3DE9">
      <w:pPr>
        <w:spacing w:before="57" w:after="44" w:line="448" w:lineRule="auto"/>
        <w:ind w:left="1396" w:right="537" w:firstLine="5994"/>
        <w:rPr>
          <w:b/>
          <w:sz w:val="28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13"/>
          <w:sz w:val="32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 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антирисковых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</w:t>
      </w:r>
    </w:p>
    <w:p w:rsidR="009E5A21" w:rsidRDefault="009E5A21"/>
    <w:tbl>
      <w:tblPr>
        <w:tblStyle w:val="a5"/>
        <w:tblW w:w="10228" w:type="dxa"/>
        <w:tblLook w:val="04A0" w:firstRow="1" w:lastRow="0" w:firstColumn="1" w:lastColumn="0" w:noHBand="0" w:noVBand="1"/>
      </w:tblPr>
      <w:tblGrid>
        <w:gridCol w:w="2141"/>
        <w:gridCol w:w="2503"/>
        <w:gridCol w:w="1481"/>
        <w:gridCol w:w="2170"/>
        <w:gridCol w:w="1933"/>
      </w:tblGrid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b/>
                <w:sz w:val="24"/>
                <w:szCs w:val="24"/>
              </w:rPr>
            </w:pPr>
            <w:r w:rsidRPr="008C1140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b/>
                <w:sz w:val="24"/>
                <w:szCs w:val="24"/>
              </w:rPr>
            </w:pPr>
            <w:r w:rsidRPr="008C1140">
              <w:rPr>
                <w:b/>
                <w:sz w:val="24"/>
                <w:szCs w:val="24"/>
              </w:rPr>
              <w:t xml:space="preserve">Меры 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b/>
                <w:sz w:val="24"/>
                <w:szCs w:val="24"/>
              </w:rPr>
            </w:pPr>
            <w:r w:rsidRPr="008C1140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b/>
                <w:sz w:val="24"/>
                <w:szCs w:val="24"/>
              </w:rPr>
            </w:pPr>
            <w:r w:rsidRPr="008C1140">
              <w:rPr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b/>
                <w:sz w:val="24"/>
                <w:szCs w:val="24"/>
              </w:rPr>
            </w:pPr>
            <w:r w:rsidRPr="008C114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Выявить количество обучающихся с рисками учебной неуспешности в 5-8 классах на конец 2023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Провести промежуточную аттестацию за год и провести стартовые работы для 5 классов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до 25 мая 2023 </w:t>
            </w:r>
          </w:p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До 1 октября 2023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Выявленное точное количество обучающихся с рисками учебной неуспешности по результатам промежуточных и стартовых работ, оформленное в аналитическую справку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Заместитель директора по УВР учителя- предметники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Выявить причины учебной неуспешности обучающихся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Диагностика обучающихся с рисками учебной неуспешности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До 25 сентября 2023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Педагоги- психологи провели диагностику с целью определения причин учебной неуспешности. Составлены рекомендации классным руководителям и учителям - предметникам, рекомендации раздали учителям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Разработать и реализовать ИОМы для слабоуспевающих обучающихся в помощь освоению ими школьной программы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Подготовка и реализация, ИОМов учителей предметников со слабоуспевающими учащимися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До 25 Сентября 2023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Составлены ИОМы для обучающихся с учебной неуспешностью. ИОМы реализуются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Заместитель директора учителя- предметник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Обеспечить эффективное отслеживание состояния образования в школе, аналитическое обобщение результатов </w:t>
            </w:r>
            <w:r w:rsidRPr="008C1140">
              <w:rPr>
                <w:sz w:val="24"/>
                <w:szCs w:val="24"/>
              </w:rPr>
              <w:lastRenderedPageBreak/>
              <w:t>деятельности, корректировку деятельности на протяжении 2023,2024-г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>Ведение системного образовательного мониторинга результатов обучения учащихся школы, качества образования по триместрам и по концу года;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Май- июнь 2023, по итогам четвертей и учебного года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По итогам мониторингов успеваемости составлены аналитические справки, которые рассматриваются на совещаниях, в протоколах </w:t>
            </w:r>
            <w:r w:rsidRPr="008C1140">
              <w:rPr>
                <w:sz w:val="24"/>
                <w:szCs w:val="24"/>
              </w:rPr>
              <w:lastRenderedPageBreak/>
              <w:t xml:space="preserve">имеются записи, учителям - предметникам даны рекомендации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>Заместитель директора по УВР, учителя- предметники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 xml:space="preserve">Оказывать родителям обучающихся , имеющих трудности в обучении информационную, педагогическую и психологическую помощь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Проведение индивидуальных консультаций и родительских собраний, лектория для родителей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Май 2023, сентябрь 2023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Составлен план проведения родительских собраний, план лектория для родителей слабоуспевающих обучающихся на обучающихся с ОВЗ и их малообеспеченных семей 2023, 2024 год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педагог- психолог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Регулярно отрабатывать пробелы в знаниях, обучающихся по учебным предметам в ходе реализации внеурочной деятельности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Организация внеурочных занятий по учебным предметам со слабо мотивированными обучающимися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Апрель- май 2023 Сентябрь-май 2024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В план внеурочной деятельности на 2023-24 уч.год включены занятия по предметам с целью ликвидации пробелов знаний у слабоуспевающих обучающихся. Составлено расписание занятий. Занятия проводятся регулярно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Создать к 01.09.2023 в образовательной организации условий для психолого - педагогического сопровождения обучающихся с трудностями в обучении; повышение квалификации педагогов и педагога-психолога.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Устранение дефицита педагогических кадров Повышение квалификации педагога- психолога, учителей - предметников на курсах повышения квалификации по вопросам организации поддержки обучающихся с трудностями в обучении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Апрель-май 2022- 23 </w:t>
            </w:r>
          </w:p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2023- 2024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Принят педагог-психолог</w:t>
            </w:r>
          </w:p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Доля специалистов прошли КПК по работе с ОВЗ и по вопросам организации поддержки обучающихся с трудностями в обучении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Руководители МО учителя- предметники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Повысить психолого-педагогическую </w:t>
            </w:r>
            <w:r w:rsidRPr="008C1140">
              <w:rPr>
                <w:sz w:val="24"/>
                <w:szCs w:val="24"/>
              </w:rPr>
              <w:lastRenderedPageBreak/>
              <w:t xml:space="preserve">компетентность педагогов в области инклюзии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 xml:space="preserve">Проведение обучающего семинара для </w:t>
            </w:r>
            <w:r w:rsidRPr="008C1140">
              <w:rPr>
                <w:sz w:val="24"/>
                <w:szCs w:val="24"/>
              </w:rPr>
              <w:lastRenderedPageBreak/>
              <w:t>педагогов «Особенности работы с детьми - инвалидами, детьми ОВЗ»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>Май , октябрь 2023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Проведен семинар для педагогов по работе с детьми </w:t>
            </w:r>
            <w:r w:rsidRPr="008C1140">
              <w:rPr>
                <w:sz w:val="24"/>
                <w:szCs w:val="24"/>
              </w:rPr>
              <w:lastRenderedPageBreak/>
              <w:t>ОВЗ, созданы рекомендации для молодых педагогов по работе с детьми с ОВЗ, данные об участии занесены в протокол МО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 xml:space="preserve">Администрация школы Специалисты </w:t>
            </w:r>
            <w:r w:rsidRPr="008C1140">
              <w:rPr>
                <w:sz w:val="24"/>
                <w:szCs w:val="24"/>
              </w:rPr>
              <w:lastRenderedPageBreak/>
              <w:t>СПС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lastRenderedPageBreak/>
              <w:t xml:space="preserve">Укрепить здоровье учащихся, их гармоничное и всестороннее развития.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Посещение «Центра здоровья»  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Октябрь 2023г </w:t>
            </w:r>
          </w:p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Февраль 2024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Договор с «Центром здоровья» составлен. Обучающиеся 2-8-х классов посетили центр.  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Специалисты СПС</w:t>
            </w:r>
          </w:p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8C1140" w:rsidRPr="008C1140" w:rsidTr="008C1140">
        <w:tc>
          <w:tcPr>
            <w:tcW w:w="214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 xml:space="preserve">Оказывать помощь в дальнейшей образовательной траектории обучающимся с ОВЗ </w:t>
            </w:r>
          </w:p>
        </w:tc>
        <w:tc>
          <w:tcPr>
            <w:tcW w:w="250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Организация участия детей с ОВЗ в олимпиадах, участие в неделе профориентации, посещение дней открытых дверей в СУЗах и др.</w:t>
            </w:r>
          </w:p>
        </w:tc>
        <w:tc>
          <w:tcPr>
            <w:tcW w:w="1481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2023,2024</w:t>
            </w:r>
          </w:p>
        </w:tc>
        <w:tc>
          <w:tcPr>
            <w:tcW w:w="2170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Обучающиеся принимают участие в мероприятиях по профориентации. Обучающиеся выбрали учебные заведения для продолжения обучения, успешно поступили</w:t>
            </w:r>
          </w:p>
        </w:tc>
        <w:tc>
          <w:tcPr>
            <w:tcW w:w="1933" w:type="dxa"/>
          </w:tcPr>
          <w:p w:rsidR="008C1140" w:rsidRPr="008C1140" w:rsidRDefault="008C1140" w:rsidP="004F3C83">
            <w:pPr>
              <w:rPr>
                <w:sz w:val="24"/>
                <w:szCs w:val="24"/>
              </w:rPr>
            </w:pPr>
            <w:r w:rsidRPr="008C1140">
              <w:rPr>
                <w:sz w:val="24"/>
                <w:szCs w:val="24"/>
              </w:rPr>
              <w:t>Специалисты СПС Классные руководители</w:t>
            </w:r>
          </w:p>
        </w:tc>
      </w:tr>
    </w:tbl>
    <w:p w:rsidR="001C3DE9" w:rsidRDefault="001C3DE9"/>
    <w:sectPr w:rsidR="001C3DE9" w:rsidSect="003A03DE">
      <w:pgSz w:w="11910" w:h="16840"/>
      <w:pgMar w:top="1120" w:right="300" w:bottom="1160" w:left="1160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E4" w:rsidRDefault="008A17E4">
      <w:r>
        <w:separator/>
      </w:r>
    </w:p>
  </w:endnote>
  <w:endnote w:type="continuationSeparator" w:id="0">
    <w:p w:rsidR="008A17E4" w:rsidRDefault="008A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112048"/>
      <w:docPartObj>
        <w:docPartGallery w:val="Page Numbers (Bottom of Page)"/>
        <w:docPartUnique/>
      </w:docPartObj>
    </w:sdtPr>
    <w:sdtEndPr/>
    <w:sdtContent>
      <w:p w:rsidR="003A03DE" w:rsidRDefault="003A03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98">
          <w:rPr>
            <w:noProof/>
          </w:rPr>
          <w:t>2</w:t>
        </w:r>
        <w:r>
          <w:fldChar w:fldCharType="end"/>
        </w:r>
      </w:p>
    </w:sdtContent>
  </w:sdt>
  <w:p w:rsidR="009E5A21" w:rsidRDefault="009E5A21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E4" w:rsidRDefault="008A17E4">
      <w:r>
        <w:separator/>
      </w:r>
    </w:p>
  </w:footnote>
  <w:footnote w:type="continuationSeparator" w:id="0">
    <w:p w:rsidR="008A17E4" w:rsidRDefault="008A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BE7"/>
    <w:multiLevelType w:val="hybridMultilevel"/>
    <w:tmpl w:val="8970F4F0"/>
    <w:lvl w:ilvl="0" w:tplc="4CAE3026">
      <w:start w:val="4"/>
      <w:numFmt w:val="decimal"/>
      <w:lvlText w:val="%1."/>
      <w:lvlJc w:val="left"/>
      <w:pPr>
        <w:ind w:left="542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303DB6">
      <w:start w:val="1"/>
      <w:numFmt w:val="decimal"/>
      <w:lvlText w:val="%2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B8F776">
      <w:start w:val="1"/>
      <w:numFmt w:val="decimal"/>
      <w:lvlText w:val="%3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0A264AA">
      <w:start w:val="5"/>
      <w:numFmt w:val="decimal"/>
      <w:lvlText w:val="%4."/>
      <w:lvlJc w:val="left"/>
      <w:pPr>
        <w:ind w:left="18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33EC71F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5" w:tplc="B66AB840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6" w:tplc="F5648B5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7" w:tplc="2D0A3E36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8" w:tplc="F464403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32263C"/>
    <w:multiLevelType w:val="hybridMultilevel"/>
    <w:tmpl w:val="FCEA3AF2"/>
    <w:lvl w:ilvl="0" w:tplc="E1426644">
      <w:numFmt w:val="bullet"/>
      <w:lvlText w:val="•"/>
      <w:lvlJc w:val="left"/>
      <w:pPr>
        <w:ind w:left="16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64630">
      <w:numFmt w:val="bullet"/>
      <w:lvlText w:val="•"/>
      <w:lvlJc w:val="left"/>
      <w:pPr>
        <w:ind w:left="2502" w:hanging="711"/>
      </w:pPr>
      <w:rPr>
        <w:rFonts w:hint="default"/>
        <w:lang w:val="ru-RU" w:eastAsia="en-US" w:bidi="ar-SA"/>
      </w:rPr>
    </w:lvl>
    <w:lvl w:ilvl="2" w:tplc="03B0D46E">
      <w:numFmt w:val="bullet"/>
      <w:lvlText w:val="•"/>
      <w:lvlJc w:val="left"/>
      <w:pPr>
        <w:ind w:left="3385" w:hanging="711"/>
      </w:pPr>
      <w:rPr>
        <w:rFonts w:hint="default"/>
        <w:lang w:val="ru-RU" w:eastAsia="en-US" w:bidi="ar-SA"/>
      </w:rPr>
    </w:lvl>
    <w:lvl w:ilvl="3" w:tplc="047EC5CC">
      <w:numFmt w:val="bullet"/>
      <w:lvlText w:val="•"/>
      <w:lvlJc w:val="left"/>
      <w:pPr>
        <w:ind w:left="4267" w:hanging="711"/>
      </w:pPr>
      <w:rPr>
        <w:rFonts w:hint="default"/>
        <w:lang w:val="ru-RU" w:eastAsia="en-US" w:bidi="ar-SA"/>
      </w:rPr>
    </w:lvl>
    <w:lvl w:ilvl="4" w:tplc="D676F0E8">
      <w:numFmt w:val="bullet"/>
      <w:lvlText w:val="•"/>
      <w:lvlJc w:val="left"/>
      <w:pPr>
        <w:ind w:left="5150" w:hanging="711"/>
      </w:pPr>
      <w:rPr>
        <w:rFonts w:hint="default"/>
        <w:lang w:val="ru-RU" w:eastAsia="en-US" w:bidi="ar-SA"/>
      </w:rPr>
    </w:lvl>
    <w:lvl w:ilvl="5" w:tplc="83F26CA4">
      <w:numFmt w:val="bullet"/>
      <w:lvlText w:val="•"/>
      <w:lvlJc w:val="left"/>
      <w:pPr>
        <w:ind w:left="6033" w:hanging="711"/>
      </w:pPr>
      <w:rPr>
        <w:rFonts w:hint="default"/>
        <w:lang w:val="ru-RU" w:eastAsia="en-US" w:bidi="ar-SA"/>
      </w:rPr>
    </w:lvl>
    <w:lvl w:ilvl="6" w:tplc="3E940578">
      <w:numFmt w:val="bullet"/>
      <w:lvlText w:val="•"/>
      <w:lvlJc w:val="left"/>
      <w:pPr>
        <w:ind w:left="6915" w:hanging="711"/>
      </w:pPr>
      <w:rPr>
        <w:rFonts w:hint="default"/>
        <w:lang w:val="ru-RU" w:eastAsia="en-US" w:bidi="ar-SA"/>
      </w:rPr>
    </w:lvl>
    <w:lvl w:ilvl="7" w:tplc="37DC60AC">
      <w:numFmt w:val="bullet"/>
      <w:lvlText w:val="•"/>
      <w:lvlJc w:val="left"/>
      <w:pPr>
        <w:ind w:left="7798" w:hanging="711"/>
      </w:pPr>
      <w:rPr>
        <w:rFonts w:hint="default"/>
        <w:lang w:val="ru-RU" w:eastAsia="en-US" w:bidi="ar-SA"/>
      </w:rPr>
    </w:lvl>
    <w:lvl w:ilvl="8" w:tplc="1CDCA622">
      <w:numFmt w:val="bullet"/>
      <w:lvlText w:val="•"/>
      <w:lvlJc w:val="left"/>
      <w:pPr>
        <w:ind w:left="8681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7D23DA1"/>
    <w:multiLevelType w:val="hybridMultilevel"/>
    <w:tmpl w:val="1B108E22"/>
    <w:lvl w:ilvl="0" w:tplc="2F4E211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80337C">
      <w:start w:val="1"/>
      <w:numFmt w:val="decimal"/>
      <w:lvlText w:val="%2."/>
      <w:lvlJc w:val="left"/>
      <w:pPr>
        <w:ind w:left="39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967F90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3" w:tplc="2E8297B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4" w:tplc="6CCEBD5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5" w:tplc="95402C5E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6" w:tplc="6E785BA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6888A16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52C01236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532646"/>
    <w:multiLevelType w:val="hybridMultilevel"/>
    <w:tmpl w:val="2EA6245E"/>
    <w:lvl w:ilvl="0" w:tplc="6CCE9214">
      <w:start w:val="1"/>
      <w:numFmt w:val="decimal"/>
      <w:lvlText w:val="%1)"/>
      <w:lvlJc w:val="left"/>
      <w:pPr>
        <w:ind w:left="432" w:hanging="291"/>
        <w:jc w:val="right"/>
      </w:pPr>
      <w:rPr>
        <w:rFonts w:hint="default"/>
        <w:w w:val="84"/>
        <w:lang w:val="ru-RU" w:eastAsia="en-US" w:bidi="ar-SA"/>
      </w:rPr>
    </w:lvl>
    <w:lvl w:ilvl="1" w:tplc="6D3E3E98">
      <w:numFmt w:val="bullet"/>
      <w:lvlText w:val="•"/>
      <w:lvlJc w:val="left"/>
      <w:pPr>
        <w:ind w:left="1389" w:hanging="291"/>
      </w:pPr>
      <w:rPr>
        <w:rFonts w:hint="default"/>
        <w:lang w:val="ru-RU" w:eastAsia="en-US" w:bidi="ar-SA"/>
      </w:rPr>
    </w:lvl>
    <w:lvl w:ilvl="2" w:tplc="B23E82A6">
      <w:numFmt w:val="bullet"/>
      <w:lvlText w:val="•"/>
      <w:lvlJc w:val="left"/>
      <w:pPr>
        <w:ind w:left="2338" w:hanging="291"/>
      </w:pPr>
      <w:rPr>
        <w:rFonts w:hint="default"/>
        <w:lang w:val="ru-RU" w:eastAsia="en-US" w:bidi="ar-SA"/>
      </w:rPr>
    </w:lvl>
    <w:lvl w:ilvl="3" w:tplc="97BC87BC">
      <w:numFmt w:val="bullet"/>
      <w:lvlText w:val="•"/>
      <w:lvlJc w:val="left"/>
      <w:pPr>
        <w:ind w:left="3287" w:hanging="291"/>
      </w:pPr>
      <w:rPr>
        <w:rFonts w:hint="default"/>
        <w:lang w:val="ru-RU" w:eastAsia="en-US" w:bidi="ar-SA"/>
      </w:rPr>
    </w:lvl>
    <w:lvl w:ilvl="4" w:tplc="B8729CA8">
      <w:numFmt w:val="bullet"/>
      <w:lvlText w:val="•"/>
      <w:lvlJc w:val="left"/>
      <w:pPr>
        <w:ind w:left="4236" w:hanging="291"/>
      </w:pPr>
      <w:rPr>
        <w:rFonts w:hint="default"/>
        <w:lang w:val="ru-RU" w:eastAsia="en-US" w:bidi="ar-SA"/>
      </w:rPr>
    </w:lvl>
    <w:lvl w:ilvl="5" w:tplc="63A64170">
      <w:numFmt w:val="bullet"/>
      <w:lvlText w:val="•"/>
      <w:lvlJc w:val="left"/>
      <w:pPr>
        <w:ind w:left="5185" w:hanging="291"/>
      </w:pPr>
      <w:rPr>
        <w:rFonts w:hint="default"/>
        <w:lang w:val="ru-RU" w:eastAsia="en-US" w:bidi="ar-SA"/>
      </w:rPr>
    </w:lvl>
    <w:lvl w:ilvl="6" w:tplc="C224918C">
      <w:numFmt w:val="bullet"/>
      <w:lvlText w:val="•"/>
      <w:lvlJc w:val="left"/>
      <w:pPr>
        <w:ind w:left="6134" w:hanging="291"/>
      </w:pPr>
      <w:rPr>
        <w:rFonts w:hint="default"/>
        <w:lang w:val="ru-RU" w:eastAsia="en-US" w:bidi="ar-SA"/>
      </w:rPr>
    </w:lvl>
    <w:lvl w:ilvl="7" w:tplc="5344BC2E">
      <w:numFmt w:val="bullet"/>
      <w:lvlText w:val="•"/>
      <w:lvlJc w:val="left"/>
      <w:pPr>
        <w:ind w:left="7083" w:hanging="291"/>
      </w:pPr>
      <w:rPr>
        <w:rFonts w:hint="default"/>
        <w:lang w:val="ru-RU" w:eastAsia="en-US" w:bidi="ar-SA"/>
      </w:rPr>
    </w:lvl>
    <w:lvl w:ilvl="8" w:tplc="BD1A4428">
      <w:numFmt w:val="bullet"/>
      <w:lvlText w:val="•"/>
      <w:lvlJc w:val="left"/>
      <w:pPr>
        <w:ind w:left="8032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4E0447C4"/>
    <w:multiLevelType w:val="hybridMultilevel"/>
    <w:tmpl w:val="D384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81059"/>
    <w:multiLevelType w:val="hybridMultilevel"/>
    <w:tmpl w:val="B600C818"/>
    <w:lvl w:ilvl="0" w:tplc="E43A286E">
      <w:start w:val="1"/>
      <w:numFmt w:val="decimal"/>
      <w:lvlText w:val="%1."/>
      <w:lvlJc w:val="left"/>
      <w:pPr>
        <w:ind w:left="54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86C36">
      <w:numFmt w:val="bullet"/>
      <w:lvlText w:val="•"/>
      <w:lvlJc w:val="left"/>
      <w:pPr>
        <w:ind w:left="1530" w:hanging="405"/>
      </w:pPr>
      <w:rPr>
        <w:rFonts w:hint="default"/>
        <w:lang w:val="ru-RU" w:eastAsia="en-US" w:bidi="ar-SA"/>
      </w:rPr>
    </w:lvl>
    <w:lvl w:ilvl="2" w:tplc="F2F2B642">
      <w:numFmt w:val="bullet"/>
      <w:lvlText w:val="•"/>
      <w:lvlJc w:val="left"/>
      <w:pPr>
        <w:ind w:left="2521" w:hanging="405"/>
      </w:pPr>
      <w:rPr>
        <w:rFonts w:hint="default"/>
        <w:lang w:val="ru-RU" w:eastAsia="en-US" w:bidi="ar-SA"/>
      </w:rPr>
    </w:lvl>
    <w:lvl w:ilvl="3" w:tplc="8B12933A">
      <w:numFmt w:val="bullet"/>
      <w:lvlText w:val="•"/>
      <w:lvlJc w:val="left"/>
      <w:pPr>
        <w:ind w:left="3511" w:hanging="405"/>
      </w:pPr>
      <w:rPr>
        <w:rFonts w:hint="default"/>
        <w:lang w:val="ru-RU" w:eastAsia="en-US" w:bidi="ar-SA"/>
      </w:rPr>
    </w:lvl>
    <w:lvl w:ilvl="4" w:tplc="91FE3736">
      <w:numFmt w:val="bullet"/>
      <w:lvlText w:val="•"/>
      <w:lvlJc w:val="left"/>
      <w:pPr>
        <w:ind w:left="4502" w:hanging="405"/>
      </w:pPr>
      <w:rPr>
        <w:rFonts w:hint="default"/>
        <w:lang w:val="ru-RU" w:eastAsia="en-US" w:bidi="ar-SA"/>
      </w:rPr>
    </w:lvl>
    <w:lvl w:ilvl="5" w:tplc="933E33E2">
      <w:numFmt w:val="bullet"/>
      <w:lvlText w:val="•"/>
      <w:lvlJc w:val="left"/>
      <w:pPr>
        <w:ind w:left="5493" w:hanging="405"/>
      </w:pPr>
      <w:rPr>
        <w:rFonts w:hint="default"/>
        <w:lang w:val="ru-RU" w:eastAsia="en-US" w:bidi="ar-SA"/>
      </w:rPr>
    </w:lvl>
    <w:lvl w:ilvl="6" w:tplc="CB60DB74">
      <w:numFmt w:val="bullet"/>
      <w:lvlText w:val="•"/>
      <w:lvlJc w:val="left"/>
      <w:pPr>
        <w:ind w:left="6483" w:hanging="405"/>
      </w:pPr>
      <w:rPr>
        <w:rFonts w:hint="default"/>
        <w:lang w:val="ru-RU" w:eastAsia="en-US" w:bidi="ar-SA"/>
      </w:rPr>
    </w:lvl>
    <w:lvl w:ilvl="7" w:tplc="6DACC5C8">
      <w:numFmt w:val="bullet"/>
      <w:lvlText w:val="•"/>
      <w:lvlJc w:val="left"/>
      <w:pPr>
        <w:ind w:left="7474" w:hanging="405"/>
      </w:pPr>
      <w:rPr>
        <w:rFonts w:hint="default"/>
        <w:lang w:val="ru-RU" w:eastAsia="en-US" w:bidi="ar-SA"/>
      </w:rPr>
    </w:lvl>
    <w:lvl w:ilvl="8" w:tplc="1A5E0404">
      <w:numFmt w:val="bullet"/>
      <w:lvlText w:val="•"/>
      <w:lvlJc w:val="left"/>
      <w:pPr>
        <w:ind w:left="8465" w:hanging="4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A21"/>
    <w:rsid w:val="00043209"/>
    <w:rsid w:val="001007B7"/>
    <w:rsid w:val="00122F7D"/>
    <w:rsid w:val="001C3DE9"/>
    <w:rsid w:val="003A03DE"/>
    <w:rsid w:val="00581A2E"/>
    <w:rsid w:val="007B7EF6"/>
    <w:rsid w:val="008A17E4"/>
    <w:rsid w:val="008C1140"/>
    <w:rsid w:val="009366B1"/>
    <w:rsid w:val="00960C98"/>
    <w:rsid w:val="009E5A21"/>
    <w:rsid w:val="00A14FE9"/>
    <w:rsid w:val="00A64598"/>
    <w:rsid w:val="00C34499"/>
    <w:rsid w:val="00DA18C3"/>
    <w:rsid w:val="00DB5EFF"/>
    <w:rsid w:val="00E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33E53"/>
  <w15:docId w15:val="{CE6B84ED-D80D-4739-88AA-54B55D6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4" w:right="95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left="54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26" w:line="365" w:lineRule="exact"/>
      <w:ind w:left="542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line="322" w:lineRule="exact"/>
      <w:ind w:left="1262" w:hanging="36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11">
    <w:name w:val="Заголовок 11"/>
    <w:basedOn w:val="a"/>
    <w:uiPriority w:val="1"/>
    <w:qFormat/>
    <w:rsid w:val="00043209"/>
    <w:pPr>
      <w:spacing w:before="38"/>
      <w:ind w:left="482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39"/>
    <w:qFormat/>
    <w:rsid w:val="00DA18C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44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9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2">
    <w:name w:val="Сетка таблицы1"/>
    <w:basedOn w:val="a1"/>
    <w:next w:val="a5"/>
    <w:uiPriority w:val="39"/>
    <w:rsid w:val="00A14F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ufa-s</cp:lastModifiedBy>
  <cp:revision>15</cp:revision>
  <cp:lastPrinted>2023-04-03T10:42:00Z</cp:lastPrinted>
  <dcterms:created xsi:type="dcterms:W3CDTF">2023-04-03T07:19:00Z</dcterms:created>
  <dcterms:modified xsi:type="dcterms:W3CDTF">2023-04-03T11:26:00Z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